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0408C0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  <w:lang w:eastAsia="pl-PL"/>
        </w:rPr>
        <w:drawing>
          <wp:inline distT="0" distB="0" distL="0" distR="0" wp14:anchorId="7156603F" wp14:editId="19B73990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DAF">
        <w:rPr>
          <w:sz w:val="16"/>
          <w:szCs w:val="16"/>
        </w:rPr>
        <w:t>40/2018</w:t>
      </w:r>
      <w:r>
        <w:rPr>
          <w:sz w:val="16"/>
          <w:szCs w:val="16"/>
        </w:rPr>
        <w:t xml:space="preserve">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1C3DAF">
        <w:rPr>
          <w:sz w:val="16"/>
          <w:szCs w:val="16"/>
        </w:rPr>
        <w:t>23 kwietnia 2018</w:t>
      </w:r>
      <w:r>
        <w:rPr>
          <w:sz w:val="16"/>
          <w:szCs w:val="16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Wojewódzki Urząd Pracy w Rzeszowie *</w:t>
      </w: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4E87" w:rsidRPr="008511B5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 xml:space="preserve"> </w:t>
      </w:r>
      <w:r w:rsidRPr="00034E87">
        <w:rPr>
          <w:b w:val="0"/>
          <w:sz w:val="22"/>
          <w:szCs w:val="22"/>
        </w:rPr>
        <w:t>Usługa cateringowa świadczona podczas organizowanych spotkań informacyjnych dotyczących możliwości wsparcia rozwoju MŚP na terenie Bieszczad z Regionalnego Programu Województwa Podkarpackiego.</w:t>
      </w:r>
    </w:p>
    <w:p w:rsidR="00034E87" w:rsidRPr="008511B5" w:rsidRDefault="00034E87" w:rsidP="00034E8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034E87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034E87" w:rsidRPr="008511B5" w:rsidRDefault="00034E87" w:rsidP="00034E8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034E87" w:rsidRPr="008511B5" w:rsidRDefault="00034E87" w:rsidP="00034E8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034E87" w:rsidRPr="008511B5" w:rsidRDefault="00034E87" w:rsidP="00034E8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</w:t>
      </w:r>
      <w:r w:rsidR="00BB6EA3">
        <w:rPr>
          <w:sz w:val="22"/>
          <w:szCs w:val="22"/>
        </w:rPr>
        <w:t>….</w:t>
      </w:r>
      <w:bookmarkStart w:id="0" w:name="_GoBack"/>
      <w:bookmarkEnd w:id="0"/>
      <w:r w:rsidRPr="009F31C9">
        <w:rPr>
          <w:sz w:val="22"/>
          <w:szCs w:val="22"/>
        </w:rPr>
        <w:t>….. zł,</w:t>
      </w:r>
      <w:r>
        <w:rPr>
          <w:sz w:val="22"/>
          <w:szCs w:val="22"/>
        </w:rPr>
        <w:t xml:space="preserve"> słownie:………………………………………..</w:t>
      </w:r>
    </w:p>
    <w:p w:rsidR="00034E87" w:rsidRDefault="00034E87" w:rsidP="00034E87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034E87" w:rsidRPr="008511B5" w:rsidRDefault="00034E87" w:rsidP="00034E8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034E87" w:rsidRPr="00B76597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034E87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81361E">
        <w:rPr>
          <w:sz w:val="22"/>
          <w:szCs w:val="22"/>
        </w:rPr>
        <w:t xml:space="preserve"> </w:t>
      </w:r>
      <w:r w:rsidR="0081361E" w:rsidRPr="0081361E">
        <w:rPr>
          <w:b w:val="0"/>
          <w:sz w:val="22"/>
          <w:szCs w:val="22"/>
        </w:rPr>
        <w:t>zgodnie z SOPZ</w:t>
      </w:r>
    </w:p>
    <w:p w:rsidR="00034E87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81361E" w:rsidRPr="0081361E">
        <w:rPr>
          <w:b w:val="0"/>
          <w:sz w:val="22"/>
          <w:szCs w:val="22"/>
        </w:rPr>
        <w:t>zgodnie z SOPZ</w:t>
      </w:r>
    </w:p>
    <w:p w:rsidR="00034E87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034E87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 w:rsidRPr="0007212D">
        <w:rPr>
          <w:sz w:val="22"/>
          <w:szCs w:val="22"/>
        </w:rPr>
        <w:t>*</w:t>
      </w:r>
      <w:r>
        <w:rPr>
          <w:sz w:val="22"/>
          <w:szCs w:val="22"/>
        </w:rPr>
        <w:t xml:space="preserve">  ***</w:t>
      </w:r>
    </w:p>
    <w:p w:rsidR="00034E87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034E87" w:rsidRPr="00045903" w:rsidRDefault="00034E87" w:rsidP="00034E8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034E87" w:rsidRDefault="00034E87" w:rsidP="00034E8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4E87" w:rsidRDefault="00034E87" w:rsidP="00034E8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4E87" w:rsidRDefault="00034E87" w:rsidP="00034E8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034E87" w:rsidRPr="008511B5" w:rsidRDefault="00034E87" w:rsidP="00034E8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4E87" w:rsidRPr="006C3CD7" w:rsidRDefault="00034E87" w:rsidP="00034E8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034E87" w:rsidRDefault="00034E87" w:rsidP="00034E8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4E87" w:rsidRPr="008511B5" w:rsidRDefault="00034E87" w:rsidP="00034E8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034E87" w:rsidRPr="008511B5" w:rsidRDefault="00034E87" w:rsidP="00034E8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034E87" w:rsidRPr="008511B5" w:rsidRDefault="00034E87" w:rsidP="00034E8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034E87" w:rsidRDefault="00034E87" w:rsidP="00034E8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034E87" w:rsidRDefault="00034E87" w:rsidP="00034E8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034E87" w:rsidRPr="00C859FF" w:rsidRDefault="00034E87" w:rsidP="00034E8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034E87" w:rsidRPr="00C859FF" w:rsidRDefault="00034E87" w:rsidP="00034E87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034E87" w:rsidRPr="00C859FF" w:rsidRDefault="00034E87" w:rsidP="00034E87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p w:rsidR="00034E87" w:rsidRDefault="00034E87" w:rsidP="00034E8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16"/>
          <w:szCs w:val="16"/>
          <w:lang w:eastAsia="pl-PL"/>
        </w:rPr>
      </w:pPr>
    </w:p>
    <w:p w:rsidR="008D0E21" w:rsidRPr="00DC0234" w:rsidRDefault="008D0E21" w:rsidP="00034E87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bCs w:val="0"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99" w:rsidRDefault="00F23699" w:rsidP="00DA4078">
      <w:pPr>
        <w:spacing w:after="0" w:line="240" w:lineRule="auto"/>
      </w:pPr>
      <w:r>
        <w:separator/>
      </w:r>
    </w:p>
  </w:endnote>
  <w:endnote w:type="continuationSeparator" w:id="0">
    <w:p w:rsidR="00F23699" w:rsidRDefault="00F23699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99" w:rsidRDefault="00F23699" w:rsidP="00DA4078">
      <w:pPr>
        <w:spacing w:after="0" w:line="240" w:lineRule="auto"/>
      </w:pPr>
      <w:r>
        <w:separator/>
      </w:r>
    </w:p>
  </w:footnote>
  <w:footnote w:type="continuationSeparator" w:id="0">
    <w:p w:rsidR="00F23699" w:rsidRDefault="00F23699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34E87"/>
    <w:rsid w:val="000408C0"/>
    <w:rsid w:val="0005210B"/>
    <w:rsid w:val="0005486A"/>
    <w:rsid w:val="00066470"/>
    <w:rsid w:val="00086A87"/>
    <w:rsid w:val="0008707D"/>
    <w:rsid w:val="000963E9"/>
    <w:rsid w:val="000C435E"/>
    <w:rsid w:val="000D39FB"/>
    <w:rsid w:val="000F4837"/>
    <w:rsid w:val="0010442E"/>
    <w:rsid w:val="00134359"/>
    <w:rsid w:val="001756C0"/>
    <w:rsid w:val="001952D9"/>
    <w:rsid w:val="001A38AC"/>
    <w:rsid w:val="001A72E5"/>
    <w:rsid w:val="001B419B"/>
    <w:rsid w:val="001C3DAF"/>
    <w:rsid w:val="001F0613"/>
    <w:rsid w:val="00237343"/>
    <w:rsid w:val="002629D6"/>
    <w:rsid w:val="0029037D"/>
    <w:rsid w:val="002D0F36"/>
    <w:rsid w:val="002E19F1"/>
    <w:rsid w:val="002E6D47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328C"/>
    <w:rsid w:val="004D44F7"/>
    <w:rsid w:val="00501AC0"/>
    <w:rsid w:val="00506090"/>
    <w:rsid w:val="005A5E1E"/>
    <w:rsid w:val="005F784D"/>
    <w:rsid w:val="00621964"/>
    <w:rsid w:val="0063762D"/>
    <w:rsid w:val="00650F80"/>
    <w:rsid w:val="00682D4F"/>
    <w:rsid w:val="006A1B29"/>
    <w:rsid w:val="006A4AE6"/>
    <w:rsid w:val="006D3984"/>
    <w:rsid w:val="006F4B59"/>
    <w:rsid w:val="007068F2"/>
    <w:rsid w:val="0071666D"/>
    <w:rsid w:val="00717526"/>
    <w:rsid w:val="007A0985"/>
    <w:rsid w:val="007B758A"/>
    <w:rsid w:val="007F33B9"/>
    <w:rsid w:val="0081361E"/>
    <w:rsid w:val="00821789"/>
    <w:rsid w:val="00831327"/>
    <w:rsid w:val="008369F2"/>
    <w:rsid w:val="00854E01"/>
    <w:rsid w:val="008C6EE6"/>
    <w:rsid w:val="008D0E21"/>
    <w:rsid w:val="008E2A96"/>
    <w:rsid w:val="00946B89"/>
    <w:rsid w:val="00953601"/>
    <w:rsid w:val="009824AE"/>
    <w:rsid w:val="00990C42"/>
    <w:rsid w:val="009B2121"/>
    <w:rsid w:val="009E0C88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B6EA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C4FA5"/>
    <w:rsid w:val="00DD58E6"/>
    <w:rsid w:val="00DF22C0"/>
    <w:rsid w:val="00ED080F"/>
    <w:rsid w:val="00EF430C"/>
    <w:rsid w:val="00F23699"/>
    <w:rsid w:val="00F25DA0"/>
    <w:rsid w:val="00F35B89"/>
    <w:rsid w:val="00F40536"/>
    <w:rsid w:val="00F65DF9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Zarzyczny Agnieszka</cp:lastModifiedBy>
  <cp:revision>3</cp:revision>
  <cp:lastPrinted>2018-09-19T13:22:00Z</cp:lastPrinted>
  <dcterms:created xsi:type="dcterms:W3CDTF">2018-09-19T12:57:00Z</dcterms:created>
  <dcterms:modified xsi:type="dcterms:W3CDTF">2018-09-19T13:22:00Z</dcterms:modified>
</cp:coreProperties>
</file>